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коммуникации, включая деловые и межличностные коммуникации</w:t>
            </w:r>
          </w:p>
          <w:p>
            <w:pPr>
              <w:jc w:val="center"/>
              <w:spacing w:after="0" w:line="240" w:lineRule="auto"/>
              <w:rPr>
                <w:sz w:val="32"/>
                <w:szCs w:val="32"/>
              </w:rPr>
            </w:pPr>
            <w:r>
              <w:rPr>
                <w:rFonts w:ascii="Times New Roman" w:hAnsi="Times New Roman" w:cs="Times New Roman"/>
                <w:color w:val="#000000"/>
                <w:sz w:val="32"/>
                <w:szCs w:val="32"/>
              </w:rPr>
              <w:t> Б1.О.06.02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включая деловые и межличностные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Б1.О.06.02 «Основы теории коммуникации, включая деловые и межличностные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коммуникации, включая деловые и межличностные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708.0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коммуникационного проекта по рекламе и связям с общественностью</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Б1.О.06.02 «Основы теории коммуникации, включая деловые и межличностные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Данная учебная дисциплина включена в раздел " Б1.О.06 Модуль общепрофессиональной подготовки" основной</w:t>
            </w:r>
          </w:p>
          <w:p>
            <w:pPr>
              <w:jc w:val="center"/>
              <w:spacing w:after="0" w:line="240" w:lineRule="auto"/>
              <w:rPr>
                <w:sz w:val="22"/>
                <w:szCs w:val="22"/>
              </w:rPr>
            </w:pPr>
            <w:r>
              <w:rPr>
                <w:rFonts w:ascii="Times New Roman" w:hAnsi="Times New Roman" w:cs="Times New Roman"/>
                <w:color w:val="#000000"/>
                <w:sz w:val="22"/>
                <w:szCs w:val="22"/>
              </w:rPr>
              <w:t> образовательной программы 42.03.01 Реклама и связи с общественностью  и относится к</w:t>
            </w:r>
          </w:p>
          <w:p>
            <w:pPr>
              <w:jc w:val="center"/>
              <w:spacing w:after="0" w:line="240" w:lineRule="auto"/>
              <w:rPr>
                <w:sz w:val="22"/>
                <w:szCs w:val="22"/>
              </w:rPr>
            </w:pPr>
            <w:r>
              <w:rPr>
                <w:rFonts w:ascii="Times New Roman" w:hAnsi="Times New Roman" w:cs="Times New Roman"/>
                <w:color w:val="#000000"/>
                <w:sz w:val="22"/>
                <w:szCs w:val="22"/>
              </w:rPr>
              <w:t> базовой (общепрофессиональной) части. Осваивается на 1 курсе, В 1 И 2 семестре.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Изучение дисциплины предполагает наличие знаний, умений и компетенций, освоенных</w:t>
            </w:r>
          </w:p>
          <w:p>
            <w:pPr>
              <w:jc w:val="center"/>
              <w:spacing w:after="0" w:line="240" w:lineRule="auto"/>
              <w:rPr>
                <w:sz w:val="22"/>
                <w:szCs w:val="22"/>
              </w:rPr>
            </w:pPr>
            <w:r>
              <w:rPr>
                <w:rFonts w:ascii="Times New Roman" w:hAnsi="Times New Roman" w:cs="Times New Roman"/>
                <w:color w:val="#000000"/>
                <w:sz w:val="22"/>
                <w:szCs w:val="22"/>
              </w:rPr>
              <w:t> студентами в процессе изучения следующих курсов коммуникаций: Работа с текстами в</w:t>
            </w:r>
          </w:p>
          <w:p>
            <w:pPr>
              <w:jc w:val="center"/>
              <w:spacing w:after="0" w:line="240" w:lineRule="auto"/>
              <w:rPr>
                <w:sz w:val="22"/>
                <w:szCs w:val="22"/>
              </w:rPr>
            </w:pPr>
            <w:r>
              <w:rPr>
                <w:rFonts w:ascii="Times New Roman" w:hAnsi="Times New Roman" w:cs="Times New Roman"/>
                <w:color w:val="#000000"/>
                <w:sz w:val="22"/>
                <w:szCs w:val="22"/>
              </w:rPr>
              <w:t> рекламе и связях с общественностью, Государственная политика в РФ, Культурология,</w:t>
            </w:r>
          </w:p>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теоретические концепции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Невербальные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 и технологии межличностных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56.6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коммуникаций и коммуникативистика. Предмет теории коммуникаций, ее сущность и виды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и коммуникативистика. Предмет теории коммуникаций, ее сущность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Вербальная коммуникация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Синтактика, семантика, прагматика. Средства коммуникации. Речевое общение как способ коммуникации. Функции речи. Формы речевой коммуникации. Устно -речевая коммуникация.  Письменно-речевая коммуникация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доказательства тезиса. Обязательно с примерами. Правило Гомера. Правило Сократа. Правило Паскаля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теоретические концепции коммуникаций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w:t>
            </w:r>
          </w:p>
          <w:p>
            <w:pPr>
              <w:jc w:val="both"/>
              <w:spacing w:after="0" w:line="240" w:lineRule="auto"/>
              <w:rPr>
                <w:sz w:val="24"/>
                <w:szCs w:val="24"/>
              </w:rPr>
            </w:pPr>
            <w:r>
              <w:rPr>
                <w:rFonts w:ascii="Times New Roman" w:hAnsi="Times New Roman" w:cs="Times New Roman"/>
                <w:color w:val="#000000"/>
                <w:sz w:val="24"/>
                <w:szCs w:val="24"/>
              </w:rPr>
              <w:t> 1. Какие существуют основные теоретические направления изучения коммуникация? Дайте их характеристику.</w:t>
            </w:r>
          </w:p>
          <w:p>
            <w:pPr>
              <w:jc w:val="both"/>
              <w:spacing w:after="0" w:line="240" w:lineRule="auto"/>
              <w:rPr>
                <w:sz w:val="24"/>
                <w:szCs w:val="24"/>
              </w:rPr>
            </w:pPr>
            <w:r>
              <w:rPr>
                <w:rFonts w:ascii="Times New Roman" w:hAnsi="Times New Roman" w:cs="Times New Roman"/>
                <w:color w:val="#000000"/>
                <w:sz w:val="24"/>
                <w:szCs w:val="24"/>
              </w:rPr>
              <w:t> 2. Чем отличаются рационалистический и иррациоиалистический подходы к изучению коммуникации?</w:t>
            </w:r>
          </w:p>
          <w:p>
            <w:pPr>
              <w:jc w:val="both"/>
              <w:spacing w:after="0" w:line="240" w:lineRule="auto"/>
              <w:rPr>
                <w:sz w:val="24"/>
                <w:szCs w:val="24"/>
              </w:rPr>
            </w:pPr>
            <w:r>
              <w:rPr>
                <w:rFonts w:ascii="Times New Roman" w:hAnsi="Times New Roman" w:cs="Times New Roman"/>
                <w:color w:val="#000000"/>
                <w:sz w:val="24"/>
                <w:szCs w:val="24"/>
              </w:rPr>
              <w:t> 3. Какие существуют линейные и нелинейные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Определите основные этапы становления и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2. Опишите основные модели коммуникации. Что есть общего и специфического в моде- лях? В чем состоят их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 Систематизируйте материал темы в виде схемы по разделам с указанием имен специали -стов, основные теории изучения коммуникации, подходы к изучению коммуникации, модели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аргументации</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письменных работ и устных выступлений; работа в электронной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1.Что такое диалог? Каковы его основные особенности? Какие типы диалога вы знаете?</w:t>
            </w:r>
          </w:p>
          <w:p>
            <w:pPr>
              <w:jc w:val="both"/>
              <w:spacing w:after="0" w:line="240" w:lineRule="auto"/>
              <w:rPr>
                <w:sz w:val="24"/>
                <w:szCs w:val="24"/>
              </w:rPr>
            </w:pPr>
            <w:r>
              <w:rPr>
                <w:rFonts w:ascii="Times New Roman" w:hAnsi="Times New Roman" w:cs="Times New Roman"/>
                <w:color w:val="#000000"/>
                <w:sz w:val="24"/>
                <w:szCs w:val="24"/>
              </w:rPr>
              <w:t> 2. Что такое вопросо-ответный комплекс? На какие типы и по каким критериям подразде- ляются вопросы и ответы?</w:t>
            </w:r>
          </w:p>
          <w:p>
            <w:pPr>
              <w:jc w:val="both"/>
              <w:spacing w:after="0" w:line="240" w:lineRule="auto"/>
              <w:rPr>
                <w:sz w:val="24"/>
                <w:szCs w:val="24"/>
              </w:rPr>
            </w:pPr>
            <w:r>
              <w:rPr>
                <w:rFonts w:ascii="Times New Roman" w:hAnsi="Times New Roman" w:cs="Times New Roman"/>
                <w:color w:val="#000000"/>
                <w:sz w:val="24"/>
                <w:szCs w:val="24"/>
              </w:rPr>
              <w:t> 3. Какие правила, принципы и законы следует соблюдать при ведении диалога?</w:t>
            </w:r>
          </w:p>
          <w:p>
            <w:pPr>
              <w:jc w:val="both"/>
              <w:spacing w:after="0" w:line="240" w:lineRule="auto"/>
              <w:rPr>
                <w:sz w:val="24"/>
                <w:szCs w:val="24"/>
              </w:rPr>
            </w:pPr>
            <w:r>
              <w:rPr>
                <w:rFonts w:ascii="Times New Roman" w:hAnsi="Times New Roman" w:cs="Times New Roman"/>
                <w:color w:val="#000000"/>
                <w:sz w:val="24"/>
                <w:szCs w:val="24"/>
              </w:rPr>
              <w:t> 4. Что такое монолог? Чем он отличается от диалога? Какие типы монологов обычно выде -ляют?</w:t>
            </w:r>
          </w:p>
          <w:p>
            <w:pPr>
              <w:jc w:val="both"/>
              <w:spacing w:after="0" w:line="240" w:lineRule="auto"/>
              <w:rPr>
                <w:sz w:val="24"/>
                <w:szCs w:val="24"/>
              </w:rPr>
            </w:pPr>
            <w:r>
              <w:rPr>
                <w:rFonts w:ascii="Times New Roman" w:hAnsi="Times New Roman" w:cs="Times New Roman"/>
                <w:color w:val="#000000"/>
                <w:sz w:val="24"/>
                <w:szCs w:val="24"/>
              </w:rPr>
              <w:t> 5. Каковы структурные особенности монолога?</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способы изложения материала.</w:t>
            </w:r>
          </w:p>
          <w:p>
            <w:pPr>
              <w:jc w:val="both"/>
              <w:spacing w:after="0" w:line="240" w:lineRule="auto"/>
              <w:rPr>
                <w:sz w:val="24"/>
                <w:szCs w:val="24"/>
              </w:rPr>
            </w:pPr>
            <w:r>
              <w:rPr>
                <w:rFonts w:ascii="Times New Roman" w:hAnsi="Times New Roman" w:cs="Times New Roman"/>
                <w:color w:val="#000000"/>
                <w:sz w:val="24"/>
                <w:szCs w:val="24"/>
              </w:rPr>
              <w:t> 7. Что такое полемика? В чем ее отличие от дискуссии?</w:t>
            </w:r>
          </w:p>
          <w:p>
            <w:pPr>
              <w:jc w:val="both"/>
              <w:spacing w:after="0" w:line="240" w:lineRule="auto"/>
              <w:rPr>
                <w:sz w:val="24"/>
                <w:szCs w:val="24"/>
              </w:rPr>
            </w:pPr>
            <w:r>
              <w:rPr>
                <w:rFonts w:ascii="Times New Roman" w:hAnsi="Times New Roman" w:cs="Times New Roman"/>
                <w:color w:val="#000000"/>
                <w:sz w:val="24"/>
                <w:szCs w:val="24"/>
              </w:rPr>
              <w:t> 8. На какие типы и по каким критериям   подразделяются споры?</w:t>
            </w:r>
          </w:p>
          <w:p>
            <w:pPr>
              <w:jc w:val="both"/>
              <w:spacing w:after="0" w:line="240" w:lineRule="auto"/>
              <w:rPr>
                <w:sz w:val="24"/>
                <w:szCs w:val="24"/>
              </w:rPr>
            </w:pPr>
            <w:r>
              <w:rPr>
                <w:rFonts w:ascii="Times New Roman" w:hAnsi="Times New Roman" w:cs="Times New Roman"/>
                <w:color w:val="#000000"/>
                <w:sz w:val="24"/>
                <w:szCs w:val="24"/>
              </w:rPr>
              <w:t> 9. Какие способы подтверждения собственной правоты вы знаете?</w:t>
            </w:r>
          </w:p>
          <w:p>
            <w:pPr>
              <w:jc w:val="both"/>
              <w:spacing w:after="0" w:line="240" w:lineRule="auto"/>
              <w:rPr>
                <w:sz w:val="24"/>
                <w:szCs w:val="24"/>
              </w:rPr>
            </w:pPr>
            <w:r>
              <w:rPr>
                <w:rFonts w:ascii="Times New Roman" w:hAnsi="Times New Roman" w:cs="Times New Roman"/>
                <w:color w:val="#000000"/>
                <w:sz w:val="24"/>
                <w:szCs w:val="24"/>
              </w:rPr>
              <w:t> 10. Какова структура доказательства? Перечислите требования, относящиеся к каждой час -ти доказательства.</w:t>
            </w:r>
          </w:p>
          <w:p>
            <w:pPr>
              <w:jc w:val="both"/>
              <w:spacing w:after="0" w:line="240" w:lineRule="auto"/>
              <w:rPr>
                <w:sz w:val="24"/>
                <w:szCs w:val="24"/>
              </w:rPr>
            </w:pPr>
            <w:r>
              <w:rPr>
                <w:rFonts w:ascii="Times New Roman" w:hAnsi="Times New Roman" w:cs="Times New Roman"/>
                <w:color w:val="#000000"/>
                <w:sz w:val="24"/>
                <w:szCs w:val="24"/>
              </w:rPr>
              <w:t> 11. В предложенных ситуациях выделите коммуникативную модель, определите ее основ- ные характеристики.</w:t>
            </w:r>
          </w:p>
          <w:p>
            <w:pPr>
              <w:jc w:val="both"/>
              <w:spacing w:after="0" w:line="240" w:lineRule="auto"/>
              <w:rPr>
                <w:sz w:val="24"/>
                <w:szCs w:val="24"/>
              </w:rPr>
            </w:pPr>
            <w:r>
              <w:rPr>
                <w:rFonts w:ascii="Times New Roman" w:hAnsi="Times New Roman" w:cs="Times New Roman"/>
                <w:color w:val="#000000"/>
                <w:sz w:val="24"/>
                <w:szCs w:val="24"/>
              </w:rPr>
              <w:t> Ситуация 1. Одна жрица не позволяла своему сыну говорить политические речи на том основании, что если он будет говорить справедливо, то его возненавидят люди, а если он будет говорить несправедливо – боги. На это сын возразил, что он может говорить политические речи, так как если он будет говорить справедливо, то его полюбят боги, а сели несправедливо – люди.</w:t>
            </w:r>
          </w:p>
          <w:p>
            <w:pPr>
              <w:jc w:val="both"/>
              <w:spacing w:after="0" w:line="240" w:lineRule="auto"/>
              <w:rPr>
                <w:sz w:val="24"/>
                <w:szCs w:val="24"/>
              </w:rPr>
            </w:pPr>
            <w:r>
              <w:rPr>
                <w:rFonts w:ascii="Times New Roman" w:hAnsi="Times New Roman" w:cs="Times New Roman"/>
                <w:color w:val="#000000"/>
                <w:sz w:val="24"/>
                <w:szCs w:val="24"/>
              </w:rPr>
              <w:t> Ситуация 2. В суде разбиралось дело старушка, укравшей чайник стоимостью до 50 копе- ек. Стремясь парализовать защиту, прокурор сам высказал все аргументы, которые можно было привести в ее защиту: горькая нужда. Незначительность кражи вызывает только жалость. Но соб-ственность священна. Гражданская жизнь держится на собственности. На что защитник ответил так: «Много бед пришлось претерпеть России за более чем тысячелетнее существование. Все преодолела Россия. Но теперь… Старушка украла чайник ценой 30 копеек. Этого Россия, конеч-но, не выдержит, от этого она погибнет». Старушку оправдали.</w:t>
            </w:r>
          </w:p>
          <w:p>
            <w:pPr>
              <w:jc w:val="both"/>
              <w:spacing w:after="0" w:line="240" w:lineRule="auto"/>
              <w:rPr>
                <w:sz w:val="24"/>
                <w:szCs w:val="24"/>
              </w:rPr>
            </w:pPr>
            <w:r>
              <w:rPr>
                <w:rFonts w:ascii="Times New Roman" w:hAnsi="Times New Roman" w:cs="Times New Roman"/>
                <w:color w:val="#000000"/>
                <w:sz w:val="24"/>
                <w:szCs w:val="24"/>
              </w:rPr>
              <w:t> Ситуация 3. На одном диспуте обсуждалась возможность существования неземного разу- ма. - Можете ли вы доказать отсутствие единого космического разума? – спросил один из высту-пающих. Возникло замешательство. - Нет, такие аргументы отсутствуют. - Значит, всемирный разум существует.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Невербальные средства коммуникации.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Психологические особенности использования невербальных средств в общении.</w:t>
            </w:r>
          </w:p>
          <w:p>
            <w:pPr>
              <w:jc w:val="both"/>
              <w:spacing w:after="0" w:line="240" w:lineRule="auto"/>
              <w:rPr>
                <w:sz w:val="24"/>
                <w:szCs w:val="24"/>
              </w:rPr>
            </w:pPr>
            <w:r>
              <w:rPr>
                <w:rFonts w:ascii="Times New Roman" w:hAnsi="Times New Roman" w:cs="Times New Roman"/>
                <w:color w:val="#000000"/>
                <w:sz w:val="24"/>
                <w:szCs w:val="24"/>
              </w:rPr>
              <w:t> 2.	Специфики психофизиологических и социокультурных барьеров социальной ком- муникации.</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Перечислите главные компоненты структуры невербального поведения.</w:t>
            </w:r>
          </w:p>
          <w:p>
            <w:pPr>
              <w:jc w:val="both"/>
              <w:spacing w:after="0" w:line="240" w:lineRule="auto"/>
              <w:rPr>
                <w:sz w:val="24"/>
                <w:szCs w:val="24"/>
              </w:rPr>
            </w:pPr>
            <w:r>
              <w:rPr>
                <w:rFonts w:ascii="Times New Roman" w:hAnsi="Times New Roman" w:cs="Times New Roman"/>
                <w:color w:val="#000000"/>
                <w:sz w:val="24"/>
                <w:szCs w:val="24"/>
              </w:rPr>
              <w:t> 2.	Каково соотношение понятий «вербальная коммуникация» и «невербальная коммуника- ция»?</w:t>
            </w:r>
          </w:p>
          <w:p>
            <w:pPr>
              <w:jc w:val="both"/>
              <w:spacing w:after="0" w:line="240" w:lineRule="auto"/>
              <w:rPr>
                <w:sz w:val="24"/>
                <w:szCs w:val="24"/>
              </w:rPr>
            </w:pPr>
            <w:r>
              <w:rPr>
                <w:rFonts w:ascii="Times New Roman" w:hAnsi="Times New Roman" w:cs="Times New Roman"/>
                <w:color w:val="#000000"/>
                <w:sz w:val="24"/>
                <w:szCs w:val="24"/>
              </w:rPr>
              <w:t> 3.	Приведите примеры неосознанных произвольных невербальных реакций.</w:t>
            </w:r>
          </w:p>
          <w:p>
            <w:pPr>
              <w:jc w:val="both"/>
              <w:spacing w:after="0" w:line="240" w:lineRule="auto"/>
              <w:rPr>
                <w:sz w:val="24"/>
                <w:szCs w:val="24"/>
              </w:rPr>
            </w:pPr>
            <w:r>
              <w:rPr>
                <w:rFonts w:ascii="Times New Roman" w:hAnsi="Times New Roman" w:cs="Times New Roman"/>
                <w:color w:val="#000000"/>
                <w:sz w:val="24"/>
                <w:szCs w:val="24"/>
              </w:rPr>
              <w:t> 4.	Что относится к паралингвистическим особенностям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5.	На чем основан психологический «детектор лжи»?</w:t>
            </w:r>
          </w:p>
          <w:p>
            <w:pPr>
              <w:jc w:val="both"/>
              <w:spacing w:after="0" w:line="240" w:lineRule="auto"/>
              <w:rPr>
                <w:sz w:val="24"/>
                <w:szCs w:val="24"/>
              </w:rPr>
            </w:pPr>
            <w:r>
              <w:rPr>
                <w:rFonts w:ascii="Times New Roman" w:hAnsi="Times New Roman" w:cs="Times New Roman"/>
                <w:color w:val="#000000"/>
                <w:sz w:val="24"/>
                <w:szCs w:val="24"/>
              </w:rPr>
              <w:t> 6.	Каковы внешние проявления эмоциональных состояний?</w:t>
            </w:r>
          </w:p>
          <w:p>
            <w:pPr>
              <w:jc w:val="both"/>
              <w:spacing w:after="0" w:line="240" w:lineRule="auto"/>
              <w:rPr>
                <w:sz w:val="24"/>
                <w:szCs w:val="24"/>
              </w:rPr>
            </w:pPr>
            <w:r>
              <w:rPr>
                <w:rFonts w:ascii="Times New Roman" w:hAnsi="Times New Roman" w:cs="Times New Roman"/>
                <w:color w:val="#000000"/>
                <w:sz w:val="24"/>
                <w:szCs w:val="24"/>
              </w:rPr>
              <w:t> Обсуждение работ «Наблюдение за невербаликой».</w:t>
            </w:r>
          </w:p>
          <w:p>
            <w:pPr>
              <w:jc w:val="both"/>
              <w:spacing w:after="0" w:line="240" w:lineRule="auto"/>
              <w:rPr>
                <w:sz w:val="24"/>
                <w:szCs w:val="24"/>
              </w:rPr>
            </w:pPr>
            <w:r>
              <w:rPr>
                <w:rFonts w:ascii="Times New Roman" w:hAnsi="Times New Roman" w:cs="Times New Roman"/>
                <w:color w:val="#000000"/>
                <w:sz w:val="24"/>
                <w:szCs w:val="24"/>
              </w:rPr>
              <w:t> Ролевая игра «Дистанция».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семантики, прагматики в 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2.	Роль естественного языка в коммуникации.  Соотношение понятий «язык – речь».</w:t>
            </w:r>
          </w:p>
          <w:p>
            <w:pPr>
              <w:jc w:val="both"/>
              <w:spacing w:after="0" w:line="240" w:lineRule="auto"/>
              <w:rPr>
                <w:sz w:val="24"/>
                <w:szCs w:val="24"/>
              </w:rPr>
            </w:pPr>
            <w:r>
              <w:rPr>
                <w:rFonts w:ascii="Times New Roman" w:hAnsi="Times New Roman" w:cs="Times New Roman"/>
                <w:color w:val="#000000"/>
                <w:sz w:val="24"/>
                <w:szCs w:val="24"/>
              </w:rPr>
              <w:t> 3.	Особенности передачи вербальной информации.  Типы результатов коммуникации. Ценность информации содержательного характера.</w:t>
            </w:r>
          </w:p>
          <w:p>
            <w:pPr>
              <w:jc w:val="both"/>
              <w:spacing w:after="0" w:line="240" w:lineRule="auto"/>
              <w:rPr>
                <w:sz w:val="24"/>
                <w:szCs w:val="24"/>
              </w:rPr>
            </w:pPr>
            <w:r>
              <w:rPr>
                <w:rFonts w:ascii="Times New Roman" w:hAnsi="Times New Roman" w:cs="Times New Roman"/>
                <w:color w:val="#000000"/>
                <w:sz w:val="24"/>
                <w:szCs w:val="24"/>
              </w:rPr>
              <w:t> 4.	Сравнение вербальной и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5.	Паралингвистические компоненты невербальной коммуникации. Экстралингвистические особенности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6.	Организация пространства и времени коммуникативного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 и технологии межличностных коммуникаций</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Диалог: определение, языковые особенности, типология. . Общие правила ведения диалога.</w:t>
            </w:r>
          </w:p>
          <w:p>
            <w:pPr>
              <w:jc w:val="both"/>
              <w:spacing w:after="0" w:line="240" w:lineRule="auto"/>
              <w:rPr>
                <w:sz w:val="24"/>
                <w:szCs w:val="24"/>
              </w:rPr>
            </w:pPr>
            <w:r>
              <w:rPr>
                <w:rFonts w:ascii="Times New Roman" w:hAnsi="Times New Roman" w:cs="Times New Roman"/>
                <w:color w:val="#000000"/>
                <w:sz w:val="24"/>
                <w:szCs w:val="24"/>
              </w:rPr>
              <w:t> 2.	 Коммуникационные максимы П. Грайса. Законы диалога Ю.В. Рождественского.</w:t>
            </w:r>
          </w:p>
          <w:p>
            <w:pPr>
              <w:jc w:val="both"/>
              <w:spacing w:after="0" w:line="240" w:lineRule="auto"/>
              <w:rPr>
                <w:sz w:val="24"/>
                <w:szCs w:val="24"/>
              </w:rPr>
            </w:pPr>
            <w:r>
              <w:rPr>
                <w:rFonts w:ascii="Times New Roman" w:hAnsi="Times New Roman" w:cs="Times New Roman"/>
                <w:color w:val="#000000"/>
                <w:sz w:val="24"/>
                <w:szCs w:val="24"/>
              </w:rPr>
              <w:t> 3.	Монолог: определение, признаки, классификация.  Методы изложения материала в монологе: индуктивный, дедуктивный, метод аналогии, концентрический, ступенча-тый и исторический.</w:t>
            </w:r>
          </w:p>
          <w:p>
            <w:pPr>
              <w:jc w:val="both"/>
              <w:spacing w:after="0" w:line="240" w:lineRule="auto"/>
              <w:rPr>
                <w:sz w:val="24"/>
                <w:szCs w:val="24"/>
              </w:rPr>
            </w:pPr>
            <w:r>
              <w:rPr>
                <w:rFonts w:ascii="Times New Roman" w:hAnsi="Times New Roman" w:cs="Times New Roman"/>
                <w:color w:val="#000000"/>
                <w:sz w:val="24"/>
                <w:szCs w:val="24"/>
              </w:rPr>
              <w:t> 4.	 Риторика как наука, занимающаяся проблемами построения диалога. Структура ора- торской речи.</w:t>
            </w:r>
          </w:p>
          <w:p>
            <w:pPr>
              <w:jc w:val="both"/>
              <w:spacing w:after="0" w:line="240" w:lineRule="auto"/>
              <w:rPr>
                <w:sz w:val="24"/>
                <w:szCs w:val="24"/>
              </w:rPr>
            </w:pPr>
            <w:r>
              <w:rPr>
                <w:rFonts w:ascii="Times New Roman" w:hAnsi="Times New Roman" w:cs="Times New Roman"/>
                <w:color w:val="#000000"/>
                <w:sz w:val="24"/>
                <w:szCs w:val="24"/>
              </w:rPr>
              <w:t> 5.	Спор как вид речевой коммуникации. Спор и его разновидности (полемика и дискуссия) и классификация.</w:t>
            </w:r>
          </w:p>
          <w:p>
            <w:pPr>
              <w:jc w:val="both"/>
              <w:spacing w:after="0" w:line="240" w:lineRule="auto"/>
              <w:rPr>
                <w:sz w:val="24"/>
                <w:szCs w:val="24"/>
              </w:rPr>
            </w:pPr>
            <w:r>
              <w:rPr>
                <w:rFonts w:ascii="Times New Roman" w:hAnsi="Times New Roman" w:cs="Times New Roman"/>
                <w:color w:val="#000000"/>
                <w:sz w:val="24"/>
                <w:szCs w:val="24"/>
              </w:rPr>
              <w:t> 6.	 Способы подтверждения правоты в споре: убеждение и доказательство.</w:t>
            </w:r>
          </w:p>
          <w:p>
            <w:pPr>
              <w:jc w:val="both"/>
              <w:spacing w:after="0" w:line="240" w:lineRule="auto"/>
              <w:rPr>
                <w:sz w:val="24"/>
                <w:szCs w:val="24"/>
              </w:rPr>
            </w:pPr>
            <w:r>
              <w:rPr>
                <w:rFonts w:ascii="Times New Roman" w:hAnsi="Times New Roman" w:cs="Times New Roman"/>
                <w:color w:val="#000000"/>
                <w:sz w:val="24"/>
                <w:szCs w:val="24"/>
              </w:rPr>
              <w:t> Обсуждение аспектов:</w:t>
            </w:r>
          </w:p>
          <w:p>
            <w:pPr>
              <w:jc w:val="both"/>
              <w:spacing w:after="0" w:line="240" w:lineRule="auto"/>
              <w:rPr>
                <w:sz w:val="24"/>
                <w:szCs w:val="24"/>
              </w:rPr>
            </w:pPr>
            <w:r>
              <w:rPr>
                <w:rFonts w:ascii="Times New Roman" w:hAnsi="Times New Roman" w:cs="Times New Roman"/>
                <w:color w:val="#000000"/>
                <w:sz w:val="24"/>
                <w:szCs w:val="24"/>
              </w:rPr>
              <w:t> 1.	Диалог (ролевая игра)</w:t>
            </w:r>
          </w:p>
          <w:p>
            <w:pPr>
              <w:jc w:val="both"/>
              <w:spacing w:after="0" w:line="240" w:lineRule="auto"/>
              <w:rPr>
                <w:sz w:val="24"/>
                <w:szCs w:val="24"/>
              </w:rPr>
            </w:pPr>
            <w:r>
              <w:rPr>
                <w:rFonts w:ascii="Times New Roman" w:hAnsi="Times New Roman" w:cs="Times New Roman"/>
                <w:color w:val="#000000"/>
                <w:sz w:val="24"/>
                <w:szCs w:val="24"/>
              </w:rPr>
              <w:t> 2.	Монолог (выступления)</w:t>
            </w:r>
          </w:p>
          <w:p>
            <w:pPr>
              <w:jc w:val="both"/>
              <w:spacing w:after="0" w:line="240" w:lineRule="auto"/>
              <w:rPr>
                <w:sz w:val="24"/>
                <w:szCs w:val="24"/>
              </w:rPr>
            </w:pPr>
            <w:r>
              <w:rPr>
                <w:rFonts w:ascii="Times New Roman" w:hAnsi="Times New Roman" w:cs="Times New Roman"/>
                <w:color w:val="#000000"/>
                <w:sz w:val="24"/>
                <w:szCs w:val="24"/>
              </w:rPr>
              <w:t> 3.	«Спор и убеждение» (ролевая игра).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Проблемы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2.	Психологические аспекты межличностной.</w:t>
            </w:r>
          </w:p>
          <w:p>
            <w:pPr>
              <w:jc w:val="both"/>
              <w:spacing w:after="0" w:line="240" w:lineRule="auto"/>
              <w:rPr>
                <w:sz w:val="24"/>
                <w:szCs w:val="24"/>
              </w:rPr>
            </w:pPr>
            <w:r>
              <w:rPr>
                <w:rFonts w:ascii="Times New Roman" w:hAnsi="Times New Roman" w:cs="Times New Roman"/>
                <w:color w:val="#000000"/>
                <w:sz w:val="24"/>
                <w:szCs w:val="24"/>
              </w:rPr>
              <w:t> 3.	Виды и стили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Обсуждение аспектов:</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понятию «межличностная коммуникация».</w:t>
            </w:r>
          </w:p>
          <w:p>
            <w:pPr>
              <w:jc w:val="both"/>
              <w:spacing w:after="0" w:line="240" w:lineRule="auto"/>
              <w:rPr>
                <w:sz w:val="24"/>
                <w:szCs w:val="24"/>
              </w:rPr>
            </w:pPr>
            <w:r>
              <w:rPr>
                <w:rFonts w:ascii="Times New Roman" w:hAnsi="Times New Roman" w:cs="Times New Roman"/>
                <w:color w:val="#000000"/>
                <w:sz w:val="24"/>
                <w:szCs w:val="24"/>
              </w:rPr>
              <w:t> 2)	Наличие каких умений и навыков предполагает коммуникативная компетентность человека?</w:t>
            </w:r>
          </w:p>
          <w:p>
            <w:pPr>
              <w:jc w:val="both"/>
              <w:spacing w:after="0" w:line="240" w:lineRule="auto"/>
              <w:rPr>
                <w:sz w:val="24"/>
                <w:szCs w:val="24"/>
              </w:rPr>
            </w:pPr>
            <w:r>
              <w:rPr>
                <w:rFonts w:ascii="Times New Roman" w:hAnsi="Times New Roman" w:cs="Times New Roman"/>
                <w:color w:val="#000000"/>
                <w:sz w:val="24"/>
                <w:szCs w:val="24"/>
              </w:rPr>
              <w:t> 3)	Что означает понятие «эффективная межличностная коммуникация»?</w:t>
            </w:r>
          </w:p>
          <w:p>
            <w:pPr>
              <w:jc w:val="both"/>
              <w:spacing w:after="0" w:line="240" w:lineRule="auto"/>
              <w:rPr>
                <w:sz w:val="24"/>
                <w:szCs w:val="24"/>
              </w:rPr>
            </w:pPr>
            <w:r>
              <w:rPr>
                <w:rFonts w:ascii="Times New Roman" w:hAnsi="Times New Roman" w:cs="Times New Roman"/>
                <w:color w:val="#000000"/>
                <w:sz w:val="24"/>
                <w:szCs w:val="24"/>
              </w:rPr>
              <w:t> 4)	Перечислите   аксиомы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5)	Перечислите типы ситуаций  межличностного взаимодействия,  вызывающие стресс.</w:t>
            </w:r>
          </w:p>
          <w:p>
            <w:pPr>
              <w:jc w:val="both"/>
              <w:spacing w:after="0" w:line="240" w:lineRule="auto"/>
              <w:rPr>
                <w:sz w:val="24"/>
                <w:szCs w:val="24"/>
              </w:rPr>
            </w:pPr>
            <w:r>
              <w:rPr>
                <w:rFonts w:ascii="Times New Roman" w:hAnsi="Times New Roman" w:cs="Times New Roman"/>
                <w:color w:val="#000000"/>
                <w:sz w:val="24"/>
                <w:szCs w:val="24"/>
              </w:rPr>
              <w:t> 6)	Каковы основные причины стрессовых социальных ситуаций?</w:t>
            </w:r>
          </w:p>
          <w:p>
            <w:pPr>
              <w:jc w:val="both"/>
              <w:spacing w:after="0" w:line="240" w:lineRule="auto"/>
              <w:rPr>
                <w:sz w:val="24"/>
                <w:szCs w:val="24"/>
              </w:rPr>
            </w:pPr>
            <w:r>
              <w:rPr>
                <w:rFonts w:ascii="Times New Roman" w:hAnsi="Times New Roman" w:cs="Times New Roman"/>
                <w:color w:val="#000000"/>
                <w:sz w:val="24"/>
                <w:szCs w:val="24"/>
              </w:rPr>
              <w:t> 7)	Какие характеристики межличностного взаимодействия можно выявить и объяс-нить с помощью понятия «коммуникативный стиль»?</w:t>
            </w:r>
          </w:p>
          <w:p>
            <w:pPr>
              <w:jc w:val="both"/>
              <w:spacing w:after="0" w:line="240" w:lineRule="auto"/>
              <w:rPr>
                <w:sz w:val="24"/>
                <w:szCs w:val="24"/>
              </w:rPr>
            </w:pPr>
            <w:r>
              <w:rPr>
                <w:rFonts w:ascii="Times New Roman" w:hAnsi="Times New Roman" w:cs="Times New Roman"/>
                <w:color w:val="#000000"/>
                <w:sz w:val="24"/>
                <w:szCs w:val="24"/>
              </w:rPr>
              <w:t> 8)	Что лежит в основе различия коммуникативных стилей поведения людей?</w:t>
            </w:r>
          </w:p>
          <w:p>
            <w:pPr>
              <w:jc w:val="both"/>
              <w:spacing w:after="0" w:line="240" w:lineRule="auto"/>
              <w:rPr>
                <w:sz w:val="24"/>
                <w:szCs w:val="24"/>
              </w:rPr>
            </w:pPr>
            <w:r>
              <w:rPr>
                <w:rFonts w:ascii="Times New Roman" w:hAnsi="Times New Roman" w:cs="Times New Roman"/>
                <w:color w:val="#000000"/>
                <w:sz w:val="24"/>
                <w:szCs w:val="24"/>
              </w:rPr>
              <w:t> 9)	Какова особенность эмоциональных проявлений на социально-ролевом и интимно- личностном уровнях межличностного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коммуникации, включая деловые и межличностные коммуникации» / Мельникова 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http://www.iprbookshop.ru/17763.html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2023-2024_ФГОС3++2023_Бак-ЗФО-РСО(23)_plx_Основы теории коммуникации_ включая деловые и межличностные коммуникации</dc:title>
  <dc:creator>FastReport.NET</dc:creator>
</cp:coreProperties>
</file>